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C36114" w14:textId="1C2F3CE6" w:rsidR="00EB095E" w:rsidRDefault="00EB095E" w:rsidP="76DDAD12">
      <w:pPr>
        <w:spacing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2DC4600" w14:textId="495C4EBE" w:rsidR="00EB095E" w:rsidRDefault="00EB095E" w:rsidP="76DDAD12">
      <w:pPr>
        <w:spacing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012D196" w14:textId="6DD86591" w:rsidR="00EB095E" w:rsidRDefault="00EB095E" w:rsidP="76DDAD12">
      <w:pPr>
        <w:spacing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2774097" w14:textId="318EC4EA" w:rsidR="00EB095E" w:rsidRDefault="00EB095E" w:rsidP="76DDAD12">
      <w:pPr>
        <w:spacing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AB38F91" w14:textId="4C5CD321" w:rsidR="00EB095E" w:rsidRDefault="00EB095E" w:rsidP="76DDAD12">
      <w:pPr>
        <w:spacing w:line="480" w:lineRule="auto"/>
        <w:ind w:left="720" w:hanging="72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01C67F7" w14:textId="7CCD3370" w:rsidR="000A079F" w:rsidRDefault="000A079F" w:rsidP="76DDAD12">
      <w:pPr>
        <w:spacing w:line="480" w:lineRule="auto"/>
        <w:ind w:left="720" w:hanging="72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73B3F2E" w14:textId="66F3AC56" w:rsidR="000A079F" w:rsidRDefault="000A079F" w:rsidP="76DDAD12">
      <w:pPr>
        <w:spacing w:line="480" w:lineRule="auto"/>
        <w:ind w:left="720" w:hanging="72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D275D46" w14:textId="5A320DD6" w:rsidR="000A079F" w:rsidRDefault="000A079F" w:rsidP="76DDAD12">
      <w:pPr>
        <w:spacing w:line="480" w:lineRule="auto"/>
        <w:ind w:left="720" w:hanging="72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D49A88D" w14:textId="1DD412F3" w:rsidR="000A079F" w:rsidRDefault="000A079F" w:rsidP="76DDAD12">
      <w:pPr>
        <w:spacing w:line="480" w:lineRule="auto"/>
        <w:ind w:left="720" w:hanging="72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BE7B311" w14:textId="32CD7542" w:rsidR="000A079F" w:rsidRDefault="000A079F" w:rsidP="76DDAD12">
      <w:pPr>
        <w:spacing w:line="480" w:lineRule="auto"/>
        <w:ind w:left="720" w:hanging="72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F1835FA" w14:textId="2EDB78DC" w:rsidR="000A079F" w:rsidRDefault="000A079F" w:rsidP="76DDAD12">
      <w:pPr>
        <w:spacing w:line="480" w:lineRule="auto"/>
        <w:ind w:left="720" w:hanging="72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4B85CE0" w14:textId="1FCFC5C2" w:rsidR="000A079F" w:rsidRDefault="000A079F" w:rsidP="76DDAD12">
      <w:pPr>
        <w:spacing w:line="480" w:lineRule="auto"/>
        <w:ind w:left="720" w:hanging="72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0E268CA" w14:textId="08DAC189" w:rsidR="000A079F" w:rsidRDefault="000A079F" w:rsidP="76DDAD12">
      <w:pPr>
        <w:spacing w:line="480" w:lineRule="auto"/>
        <w:ind w:left="720" w:hanging="72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B3F686E" w14:textId="5A962A20" w:rsidR="000A079F" w:rsidRDefault="000A079F" w:rsidP="76DDAD12">
      <w:pPr>
        <w:spacing w:line="480" w:lineRule="auto"/>
        <w:ind w:left="720" w:hanging="72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DDAEDD5" w14:textId="62E2E6E8" w:rsidR="000A079F" w:rsidRDefault="000A079F" w:rsidP="76DDAD12">
      <w:pPr>
        <w:spacing w:line="480" w:lineRule="auto"/>
        <w:ind w:left="720" w:hanging="72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5C14D04" w14:textId="53B45A29" w:rsidR="000A079F" w:rsidRDefault="000A079F" w:rsidP="76DDAD12">
      <w:pPr>
        <w:spacing w:line="480" w:lineRule="auto"/>
        <w:ind w:left="720" w:hanging="72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8F3AA37" w14:textId="77777777" w:rsidR="000A079F" w:rsidRDefault="000A079F" w:rsidP="76DDAD12">
      <w:pPr>
        <w:spacing w:line="480" w:lineRule="auto"/>
        <w:ind w:left="720" w:hanging="72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8AC1AED" w14:textId="7020472D" w:rsidR="00EB095E" w:rsidRDefault="00EB095E" w:rsidP="76DDAD12">
      <w:pPr>
        <w:spacing w:line="480" w:lineRule="auto"/>
        <w:ind w:left="720" w:hanging="72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B9E42CD" w14:textId="168D533F" w:rsidR="00EB095E" w:rsidRDefault="1D5F9601" w:rsidP="76DDAD12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76DDAD1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Trends in health policy: Healthcare Reform</w:t>
      </w:r>
    </w:p>
    <w:p w14:paraId="35C2BD15" w14:textId="20B3839C" w:rsidR="00EB095E" w:rsidRDefault="2B1DCCE3" w:rsidP="76DDAD12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76DDAD1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Objectives:</w:t>
      </w:r>
    </w:p>
    <w:p w14:paraId="658D3B8E" w14:textId="7FF4A1C5" w:rsidR="00EB095E" w:rsidRDefault="2B1DCCE3" w:rsidP="76DDAD12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9CB06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To examine theoretical and research perspectives </w:t>
      </w:r>
      <w:r w:rsidR="4B14C426" w:rsidRPr="19CB06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on </w:t>
      </w:r>
      <w:r w:rsidR="4BD1A83B" w:rsidRPr="19CB06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healthcare reform:</w:t>
      </w:r>
      <w:r w:rsidR="25EB6FE7" w:rsidRPr="19CB06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C981117" w:rsidRPr="19CB06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Full practice authority for </w:t>
      </w:r>
      <w:r w:rsidR="296D637B" w:rsidRPr="19CB06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Nurse Practitioner</w:t>
      </w:r>
      <w:r w:rsidR="00CA3E6A" w:rsidRPr="19CB06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 </w:t>
      </w:r>
    </w:p>
    <w:p w14:paraId="7788D056" w14:textId="10566B5D" w:rsidR="00EB095E" w:rsidRDefault="2B1DCCE3" w:rsidP="19CB06E0">
      <w:pPr>
        <w:pStyle w:val="ListParagraph"/>
        <w:numPr>
          <w:ilvl w:val="0"/>
          <w:numId w:val="1"/>
        </w:numPr>
        <w:spacing w:line="480" w:lineRule="auto"/>
        <w:rPr>
          <w:rFonts w:eastAsiaTheme="minorEastAsia"/>
          <w:color w:val="000000" w:themeColor="text1"/>
          <w:sz w:val="24"/>
          <w:szCs w:val="24"/>
        </w:rPr>
      </w:pPr>
      <w:r w:rsidRPr="19CB06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Discern the epidemiolog</w:t>
      </w:r>
      <w:r w:rsidR="43BA7BC7" w:rsidRPr="19CB06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ical considerations of</w:t>
      </w:r>
      <w:r w:rsidR="0F1E15A2" w:rsidRPr="19CB06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78947253" w:rsidRPr="19CB06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</w:t>
      </w:r>
      <w:r w:rsidR="72838589" w:rsidRPr="19CB06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ull practice authority for </w:t>
      </w:r>
      <w:r w:rsidR="0F1E15A2" w:rsidRPr="19CB06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Nurse Practitioner</w:t>
      </w:r>
      <w:r w:rsidR="7EA47786" w:rsidRPr="19CB06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</w:p>
    <w:p w14:paraId="033B9BC5" w14:textId="46834D1E" w:rsidR="00EB095E" w:rsidRDefault="2B1DCCE3" w:rsidP="19CB06E0">
      <w:pPr>
        <w:pStyle w:val="ListParagraph"/>
        <w:numPr>
          <w:ilvl w:val="0"/>
          <w:numId w:val="1"/>
        </w:numPr>
        <w:spacing w:line="480" w:lineRule="auto"/>
        <w:rPr>
          <w:rFonts w:eastAsiaTheme="minorEastAsia"/>
          <w:color w:val="000000" w:themeColor="text1"/>
          <w:sz w:val="24"/>
          <w:szCs w:val="24"/>
        </w:rPr>
      </w:pPr>
      <w:r w:rsidRPr="19CB06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Identify at risk population for</w:t>
      </w:r>
      <w:r w:rsidR="25C5CF3F" w:rsidRPr="19CB06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4BD26B53" w:rsidRPr="19CB06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full practice authority for </w:t>
      </w:r>
      <w:r w:rsidR="25C5CF3F" w:rsidRPr="19CB06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Nurse Practitioner</w:t>
      </w:r>
      <w:r w:rsidR="7EA47786" w:rsidRPr="19CB06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</w:p>
    <w:p w14:paraId="27F1828F" w14:textId="54FEDB05" w:rsidR="00EB095E" w:rsidRDefault="2B1DCCE3" w:rsidP="19CB06E0">
      <w:pPr>
        <w:pStyle w:val="ListParagraph"/>
        <w:numPr>
          <w:ilvl w:val="0"/>
          <w:numId w:val="1"/>
        </w:numPr>
        <w:spacing w:line="480" w:lineRule="auto"/>
        <w:rPr>
          <w:rFonts w:eastAsiaTheme="minorEastAsia"/>
          <w:color w:val="000000" w:themeColor="text1"/>
          <w:sz w:val="24"/>
          <w:szCs w:val="24"/>
        </w:rPr>
      </w:pPr>
      <w:r w:rsidRPr="19CB06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 understand the implications on</w:t>
      </w:r>
      <w:r w:rsidR="3E1CAEB4" w:rsidRPr="19CB06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full practice authority for </w:t>
      </w:r>
      <w:r w:rsidR="267C6615" w:rsidRPr="19CB06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Nurse Practitioner</w:t>
      </w:r>
      <w:r w:rsidR="0AF1C99F" w:rsidRPr="19CB06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Pr="19CB06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based on legal, ethical, and health policies.</w:t>
      </w:r>
      <w:r w:rsidRPr="19CB06E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2749F5E7" w14:textId="2F4588FE" w:rsidR="00EB095E" w:rsidRDefault="2B1DCCE3" w:rsidP="76DDAD12">
      <w:pPr>
        <w:spacing w:line="480" w:lineRule="exac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76DDAD1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Brief content outline</w:t>
      </w:r>
    </w:p>
    <w:p w14:paraId="0A5CFC3E" w14:textId="77777777" w:rsidR="00405927" w:rsidRDefault="2B1DCCE3" w:rsidP="00405927">
      <w:pPr>
        <w:spacing w:line="480" w:lineRule="exact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In this discussion, the authors examine </w:t>
      </w:r>
      <w:r w:rsidR="0DC841B4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theoretical and research perspectives on </w:t>
      </w:r>
      <w:r w:rsidR="6D539E99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healthcare</w:t>
      </w:r>
      <w:r w:rsidR="2F50A034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reform</w:t>
      </w:r>
      <w:r w:rsidR="6839DA3D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338C6526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in light </w:t>
      </w:r>
      <w:r w:rsidR="3334CC4C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of </w:t>
      </w:r>
      <w:r w:rsidR="338C6526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states allowing full practice authority </w:t>
      </w:r>
      <w:r w:rsidR="1D338C19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within the role of the nurse practitioner</w:t>
      </w:r>
      <w:r w:rsidR="412E39F4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="1D338C19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(NP</w:t>
      </w:r>
      <w:r w:rsidR="507EBE74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="1D338C19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). </w:t>
      </w:r>
      <w:r w:rsidR="5C4F8F79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Arguments in e</w:t>
      </w:r>
      <w:r w:rsidR="30825690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pidemiological</w:t>
      </w:r>
      <w:r w:rsidR="49E8E7BF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60509C05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factor</w:t>
      </w:r>
      <w:r w:rsidR="3F9023B6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="49E8E7BF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such as </w:t>
      </w:r>
      <w:r w:rsidR="1050E8FF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different stakeholders</w:t>
      </w:r>
      <w:r w:rsidR="30825690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195A339F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 the</w:t>
      </w:r>
      <w:r w:rsidR="292FEC7A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battle of</w:t>
      </w:r>
      <w:r w:rsidR="195A339F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decision-making </w:t>
      </w:r>
      <w:r w:rsidR="107CEDF0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process</w:t>
      </w:r>
      <w:r w:rsidR="195A339F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59FB5762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add</w:t>
      </w:r>
      <w:r w:rsidR="0A2DD998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to the challenges of bringing change to the healthcare system. </w:t>
      </w:r>
      <w:r w:rsidR="45004697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45004697" w:rsidRPr="6C6C19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  <w:t>please add to this content outline, for your part.</w:t>
      </w:r>
    </w:p>
    <w:p w14:paraId="04897FA1" w14:textId="77777777" w:rsidR="00405927" w:rsidRDefault="00405927" w:rsidP="00405927">
      <w:pPr>
        <w:spacing w:line="480" w:lineRule="exact"/>
        <w:ind w:firstLine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48D7D07" w14:textId="77777777" w:rsidR="00405927" w:rsidRDefault="00405927" w:rsidP="00405927">
      <w:pPr>
        <w:spacing w:line="480" w:lineRule="exact"/>
        <w:ind w:firstLine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CFF3982" w14:textId="77777777" w:rsidR="00405927" w:rsidRDefault="00405927" w:rsidP="00405927">
      <w:pPr>
        <w:spacing w:line="480" w:lineRule="exact"/>
        <w:ind w:firstLine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3B8497B" w14:textId="77777777" w:rsidR="00405927" w:rsidRDefault="00405927" w:rsidP="00405927">
      <w:pPr>
        <w:spacing w:line="480" w:lineRule="exact"/>
        <w:ind w:firstLine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ABE9F9C" w14:textId="77777777" w:rsidR="00405927" w:rsidRDefault="00405927" w:rsidP="00405927">
      <w:pPr>
        <w:spacing w:line="480" w:lineRule="exact"/>
        <w:ind w:firstLine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791D18E" w14:textId="2FE7CD60" w:rsidR="00EB095E" w:rsidRPr="00405927" w:rsidRDefault="2B1DCCE3" w:rsidP="00405927">
      <w:pPr>
        <w:spacing w:line="480" w:lineRule="exact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C6C19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Theoretical and research support</w:t>
      </w:r>
    </w:p>
    <w:p w14:paraId="6AB28EB4" w14:textId="2031EA84" w:rsidR="6E729F87" w:rsidRDefault="6E729F87" w:rsidP="6C6C19C8">
      <w:pPr>
        <w:spacing w:line="480" w:lineRule="exact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One aspect of healthcare reform</w:t>
      </w:r>
      <w:r w:rsidR="6FC863B0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which</w:t>
      </w:r>
      <w:r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is challenging the status quo </w:t>
      </w:r>
      <w:r w:rsidR="423B70C6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of </w:t>
      </w:r>
      <w:r w:rsidR="4952DB92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physician</w:t>
      </w:r>
      <w:r w:rsidR="423B70C6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3BDE4A23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managed</w:t>
      </w:r>
      <w:r w:rsidR="423B70C6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care, is the </w:t>
      </w:r>
      <w:r w:rsidR="18E07089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increased need for more practitioners due to the </w:t>
      </w:r>
      <w:r w:rsidR="7D6594BB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continued</w:t>
      </w:r>
      <w:r w:rsidR="423B70C6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lack of access</w:t>
      </w:r>
      <w:r w:rsidR="49A3678E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to proper healthcare</w:t>
      </w:r>
      <w:r w:rsidR="300BAF67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The lack of proper access to healthcare is</w:t>
      </w:r>
      <w:r w:rsidR="7D7BD054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leading to the </w:t>
      </w:r>
      <w:r w:rsidR="6B74C373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need</w:t>
      </w:r>
      <w:r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of NPs.  </w:t>
      </w:r>
      <w:r w:rsidR="25DB41B8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According to Patel, 2018, improving access to healthcare is a</w:t>
      </w:r>
      <w:r w:rsidR="67247695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high priority necessity.</w:t>
      </w:r>
      <w:r w:rsidR="25DB41B8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5A7DF473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Inadequate healthcare access has led to </w:t>
      </w:r>
      <w:r w:rsidR="3613947C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42710581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health </w:t>
      </w:r>
      <w:r w:rsidR="3613947C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disparity o</w:t>
      </w:r>
      <w:r w:rsidR="5A7DF473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 Americans</w:t>
      </w:r>
      <w:r w:rsidR="5E8F9263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69AB3408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To meet the demands of the need of accessing healthcare, </w:t>
      </w:r>
      <w:r w:rsidR="3B371B3B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policy reform is aimed at removing state-level scope of practice (SOP) restrictions for </w:t>
      </w:r>
      <w:r w:rsidR="56DBEE45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NPs.</w:t>
      </w:r>
      <w:r w:rsidR="753871B6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3587379D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With full SOP, NPs </w:t>
      </w:r>
      <w:r w:rsidR="19701E85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can</w:t>
      </w:r>
      <w:r w:rsidR="3587379D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manage all aspects of patient care, including practicing and prescribing without the supervision of a physician</w:t>
      </w:r>
      <w:r w:rsidR="0AAC9331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(Patel, 2018).</w:t>
      </w:r>
      <w:r w:rsidR="0C47EB13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F977D92" w14:textId="24A9DAE8" w:rsidR="6E729F87" w:rsidRDefault="05C2D38B" w:rsidP="6C6C19C8">
      <w:pPr>
        <w:spacing w:line="480" w:lineRule="exact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 w:rsidR="0C47EB13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llowing NPs to practice independently</w:t>
      </w:r>
      <w:r w:rsidR="53C8BFB0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C47EB13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would improve access to primary care in rural and underserved areas where there is a lack of primary care physicians. </w:t>
      </w:r>
      <w:r w:rsidR="688121B3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Vulnerable populations are most </w:t>
      </w:r>
      <w:r w:rsidR="15E61759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susceptible</w:t>
      </w:r>
      <w:r w:rsidR="688121B3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to adverse outcomes due to </w:t>
      </w:r>
      <w:r w:rsidR="5AA85D37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limited</w:t>
      </w:r>
      <w:r w:rsidR="688121B3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DC4153F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resources</w:t>
      </w:r>
      <w:r w:rsidR="688121B3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 neglect, such as the native </w:t>
      </w:r>
      <w:r w:rsidR="58BC6A61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American</w:t>
      </w:r>
      <w:r w:rsidR="0C373028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homeless, minorities,</w:t>
      </w:r>
      <w:r w:rsidR="688121B3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low –income veterans. </w:t>
      </w:r>
      <w:r w:rsidR="0C47EB13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7365BA6F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Currently, NPs are key in the primary care setting, which serve more </w:t>
      </w:r>
      <w:r w:rsidR="6D619322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than</w:t>
      </w:r>
      <w:r w:rsidR="7365BA6F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23 million </w:t>
      </w:r>
      <w:r w:rsidR="00B8B360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minority</w:t>
      </w:r>
      <w:r w:rsidR="7365BA6F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low</w:t>
      </w:r>
      <w:r w:rsidR="5F9AB8D3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="7365BA6F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income patients.  This includes </w:t>
      </w:r>
      <w:r w:rsidR="498F4BC8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nearly</w:t>
      </w:r>
      <w:r w:rsidR="7365BA6F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1,300 </w:t>
      </w:r>
      <w:r w:rsidR="22225A9A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community</w:t>
      </w:r>
      <w:r w:rsidR="7365BA6F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health centers and over 250</w:t>
      </w:r>
      <w:r w:rsidR="504459D5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nurse-managed health clinics.  </w:t>
      </w:r>
      <w:r w:rsidR="5D0CC00C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NP independent practice would</w:t>
      </w:r>
      <w:r w:rsidR="0C47EB13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allow for increased primary care capacity, improved care utilization, potential reduction in healthcare costs, and improved preventative care (</w:t>
      </w:r>
      <w:proofErr w:type="spellStart"/>
      <w:r w:rsidR="0C47EB13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Xue</w:t>
      </w:r>
      <w:proofErr w:type="spellEnd"/>
      <w:r w:rsidR="0C47EB13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2016).</w:t>
      </w:r>
    </w:p>
    <w:p w14:paraId="14A44BF6" w14:textId="1A50D128" w:rsidR="00EB095E" w:rsidRDefault="2B1DCCE3" w:rsidP="6C6C19C8">
      <w:pPr>
        <w:spacing w:line="48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C6C19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Epidemiological considerations</w:t>
      </w:r>
    </w:p>
    <w:p w14:paraId="31F1FA71" w14:textId="59D0E093" w:rsidR="5B1B66EA" w:rsidRDefault="5B1B66EA" w:rsidP="6C6C19C8">
      <w:pPr>
        <w:spacing w:line="480" w:lineRule="exact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There are many different stakeholders which contribute to healthcare toda</w:t>
      </w:r>
      <w:r w:rsidR="0F3B8D7B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y, mainly physicians</w:t>
      </w:r>
      <w:r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115B50DB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Although there is a continued shortage of providers, o</w:t>
      </w:r>
      <w:r w:rsidR="128BCE4F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nly half of the states in America has allowed the implementation of full NP SOP due to the continued opposition of physicians.</w:t>
      </w:r>
      <w:r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One argument to allow full SOP is NPs do not have adequate training. The training of the NPs is solid because they </w:t>
      </w:r>
      <w:r w:rsidR="4B161628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already </w:t>
      </w:r>
      <w:r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have the expertise working in the field as a registered nurse.  NPs enter </w:t>
      </w:r>
      <w:r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graduate programs which require didactic and clinical practice hours throughout their education.  NPs assess, evaluate, diagnose, manage care, treat, and prescribe medications to patients using a holistic nursing approach rather than the traditional medical approach (Chesney, 2017).</w:t>
      </w:r>
      <w:r w:rsidR="557FD2C1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Additionally, there is compelling data which compares the annual malpractice complaints per number of patients seen. The data provides clear evidence that NPs have a lower rate of malpractice claims per number of patients </w:t>
      </w:r>
      <w:r w:rsidR="6D333995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and a higher patient satisfaction rate </w:t>
      </w:r>
      <w:r w:rsidR="557FD2C1" w:rsidRPr="6C6C19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compared with the physicians (Chesney, 2017).</w:t>
      </w:r>
    </w:p>
    <w:p w14:paraId="5B2146BA" w14:textId="3C572784" w:rsidR="6C6C19C8" w:rsidRDefault="6C6C19C8" w:rsidP="6C6C19C8">
      <w:pPr>
        <w:spacing w:line="480" w:lineRule="exact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37103C8" w14:textId="64AD5D81" w:rsidR="00EB095E" w:rsidRDefault="2B1DCCE3" w:rsidP="76DDAD12">
      <w:pPr>
        <w:spacing w:line="480" w:lineRule="exac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76DDAD1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At risk populations  </w:t>
      </w:r>
    </w:p>
    <w:p w14:paraId="78169F27" w14:textId="79DA26CD" w:rsidR="00EB095E" w:rsidRDefault="2B1DCCE3" w:rsidP="76DDAD12">
      <w:pPr>
        <w:spacing w:line="257" w:lineRule="exac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76DDAD1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2F323143" w14:textId="7DEEDA97" w:rsidR="00EB095E" w:rsidRDefault="2B1DCCE3" w:rsidP="76DDAD12">
      <w:pPr>
        <w:spacing w:line="257" w:lineRule="exac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76DDAD1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Legal, ethical, and health policy implications</w:t>
      </w:r>
    </w:p>
    <w:p w14:paraId="051E4ED1" w14:textId="77777777" w:rsidR="00405927" w:rsidRDefault="00405927" w:rsidP="76DDAD12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9CD7692" w14:textId="2DFE054E" w:rsidR="00EB095E" w:rsidRDefault="601DD1B4" w:rsidP="76DDAD12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76DDAD1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Conclusion</w:t>
      </w:r>
    </w:p>
    <w:p w14:paraId="115761A8" w14:textId="11E9682F" w:rsidR="00EB095E" w:rsidRDefault="00EB095E" w:rsidP="76DDAD12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A21A0B8" w14:textId="565C9DA5" w:rsidR="00EB095E" w:rsidRDefault="00EB095E" w:rsidP="76DDAD12">
      <w:pPr>
        <w:spacing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D149B12" w14:textId="76C2545B" w:rsidR="00EB095E" w:rsidRDefault="00EB095E" w:rsidP="76DDAD12">
      <w:pPr>
        <w:spacing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82B1C40" w14:textId="48E77A06" w:rsidR="00405927" w:rsidRDefault="00405927" w:rsidP="76DDAD12">
      <w:pPr>
        <w:spacing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341098D" w14:textId="21184A1B" w:rsidR="00405927" w:rsidRDefault="00405927" w:rsidP="76DDAD12">
      <w:pPr>
        <w:spacing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BDFA63B" w14:textId="0DF8F6A9" w:rsidR="00405927" w:rsidRDefault="00405927" w:rsidP="76DDAD12">
      <w:pPr>
        <w:spacing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31B60FA" w14:textId="77777777" w:rsidR="00405927" w:rsidRDefault="00405927" w:rsidP="76DDAD12">
      <w:pPr>
        <w:spacing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14:paraId="5CDC72A7" w14:textId="7E9F4021" w:rsidR="00EB095E" w:rsidRDefault="1D5F9601" w:rsidP="76DDAD12">
      <w:pPr>
        <w:spacing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76DDAD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Reference</w:t>
      </w:r>
    </w:p>
    <w:p w14:paraId="17C8195C" w14:textId="3AE1E302" w:rsidR="00EB095E" w:rsidRDefault="351817D1" w:rsidP="76DDAD12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76DDAD12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Chesney, M. L., &amp; </w:t>
      </w:r>
      <w:proofErr w:type="spellStart"/>
      <w:r w:rsidRPr="76DDAD12">
        <w:rPr>
          <w:rFonts w:ascii="Times New Roman" w:eastAsia="Times New Roman" w:hAnsi="Times New Roman" w:cs="Times New Roman"/>
          <w:color w:val="212121"/>
          <w:sz w:val="24"/>
          <w:szCs w:val="24"/>
        </w:rPr>
        <w:t>Duderstadt</w:t>
      </w:r>
      <w:proofErr w:type="spellEnd"/>
      <w:r w:rsidRPr="76DDAD12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, K. G. (2017). States' Progress Toward Nurse Practitioner Full Practice Authority: Contemporary Challenges and Strategies. </w:t>
      </w:r>
      <w:r w:rsidRPr="76DDAD12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</w:rPr>
        <w:t>Journal of pediatric health care: official publication of National Association of Pediatric Nurse Associates &amp; Practitioners</w:t>
      </w:r>
      <w:r w:rsidRPr="76DDAD12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, </w:t>
      </w:r>
      <w:r w:rsidRPr="76DDAD12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</w:rPr>
        <w:t>31</w:t>
      </w:r>
      <w:r w:rsidRPr="76DDAD12">
        <w:rPr>
          <w:rFonts w:ascii="Times New Roman" w:eastAsia="Times New Roman" w:hAnsi="Times New Roman" w:cs="Times New Roman"/>
          <w:color w:val="212121"/>
          <w:sz w:val="24"/>
          <w:szCs w:val="24"/>
        </w:rPr>
        <w:t>(6), 724–728. https://doi-org.ezproxy.cdrewu.edu/10.1016/j.pedhc.2017.09.002</w:t>
      </w:r>
    </w:p>
    <w:p w14:paraId="4B4E9552" w14:textId="72B8CB64" w:rsidR="00EB095E" w:rsidRDefault="315F33DC" w:rsidP="76DDAD12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76DDAD12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Patel, E. Y., </w:t>
      </w:r>
      <w:proofErr w:type="spellStart"/>
      <w:r w:rsidRPr="76DDAD12">
        <w:rPr>
          <w:rFonts w:ascii="Times New Roman" w:eastAsia="Times New Roman" w:hAnsi="Times New Roman" w:cs="Times New Roman"/>
          <w:color w:val="212121"/>
          <w:sz w:val="24"/>
          <w:szCs w:val="24"/>
        </w:rPr>
        <w:t>Petermann</w:t>
      </w:r>
      <w:proofErr w:type="spellEnd"/>
      <w:r w:rsidRPr="76DDAD12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, V., &amp; Mark, B. A. (2019). Does State-Level Nurse Practitioner Scope-of-Practice Policy Affect Access to Care. </w:t>
      </w:r>
      <w:r w:rsidRPr="76DDAD12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</w:rPr>
        <w:t>Western journal of nursing research</w:t>
      </w:r>
      <w:r w:rsidRPr="76DDAD12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, </w:t>
      </w:r>
      <w:r w:rsidRPr="76DDAD12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</w:rPr>
        <w:t>41</w:t>
      </w:r>
      <w:r w:rsidRPr="76DDAD12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(4), 488–518. </w:t>
      </w:r>
      <w:hyperlink r:id="rId7">
        <w:r w:rsidRPr="76DDAD12">
          <w:rPr>
            <w:rStyle w:val="Hyperlink"/>
            <w:rFonts w:ascii="Times New Roman" w:eastAsia="Times New Roman" w:hAnsi="Times New Roman" w:cs="Times New Roman"/>
            <w:color w:val="212121"/>
            <w:sz w:val="24"/>
            <w:szCs w:val="24"/>
            <w:u w:val="none"/>
          </w:rPr>
          <w:t>https://doi-org.ezproxy.cdrewu.edu/10.1177/0193945918795168</w:t>
        </w:r>
      </w:hyperlink>
    </w:p>
    <w:p w14:paraId="40A9802F" w14:textId="40F38D35" w:rsidR="00EB095E" w:rsidRDefault="17331EC0" w:rsidP="76DDAD12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spellStart"/>
      <w:r w:rsidRPr="76DDAD12">
        <w:rPr>
          <w:rFonts w:ascii="Times New Roman" w:eastAsia="Times New Roman" w:hAnsi="Times New Roman" w:cs="Times New Roman"/>
          <w:color w:val="212121"/>
          <w:sz w:val="24"/>
          <w:szCs w:val="24"/>
        </w:rPr>
        <w:t>Xue</w:t>
      </w:r>
      <w:proofErr w:type="spellEnd"/>
      <w:r w:rsidRPr="76DDAD12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, Y., &amp; </w:t>
      </w:r>
      <w:proofErr w:type="spellStart"/>
      <w:r w:rsidRPr="76DDAD12">
        <w:rPr>
          <w:rFonts w:ascii="Times New Roman" w:eastAsia="Times New Roman" w:hAnsi="Times New Roman" w:cs="Times New Roman"/>
          <w:color w:val="212121"/>
          <w:sz w:val="24"/>
          <w:szCs w:val="24"/>
        </w:rPr>
        <w:t>Intrator</w:t>
      </w:r>
      <w:proofErr w:type="spellEnd"/>
      <w:r w:rsidRPr="76DDAD12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, O. (2016). Cultivating the Role of Nurse Practitioners in Providing Primary Care to Vulnerable Populations in an Era of Health-Care Reform. </w:t>
      </w:r>
      <w:r w:rsidRPr="76DDAD12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</w:rPr>
        <w:t>Policy, politics &amp; nursing practice</w:t>
      </w:r>
      <w:r w:rsidRPr="76DDAD12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, </w:t>
      </w:r>
      <w:r w:rsidRPr="76DDAD12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</w:rPr>
        <w:t>17</w:t>
      </w:r>
      <w:r w:rsidRPr="76DDAD12">
        <w:rPr>
          <w:rFonts w:ascii="Times New Roman" w:eastAsia="Times New Roman" w:hAnsi="Times New Roman" w:cs="Times New Roman"/>
          <w:color w:val="212121"/>
          <w:sz w:val="24"/>
          <w:szCs w:val="24"/>
        </w:rPr>
        <w:t>(1), 24–31. https://doi.org/10.1177/1527154416645539</w:t>
      </w:r>
    </w:p>
    <w:p w14:paraId="530C6197" w14:textId="1489AC47" w:rsidR="00EB095E" w:rsidRDefault="00EB095E" w:rsidP="76DDAD12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A49EE83" w14:textId="5F06CBDB" w:rsidR="00EB095E" w:rsidRDefault="00EB095E" w:rsidP="76DDAD12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5AF418D" w14:textId="52F27EE1" w:rsidR="00EB095E" w:rsidRDefault="00EB095E" w:rsidP="76DDAD12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592E62B" w14:textId="2C3FD744" w:rsidR="00EB095E" w:rsidRDefault="00EB095E" w:rsidP="76DDAD12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BB097E8" w14:textId="28B507AD" w:rsidR="00EB095E" w:rsidRDefault="00EB095E" w:rsidP="76DDAD12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C078E63" w14:textId="50136FA9" w:rsidR="00EB095E" w:rsidRDefault="00EB095E" w:rsidP="76DDAD12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EB095E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54B629" w14:textId="77777777" w:rsidR="00DE7A64" w:rsidRDefault="00DE7A64">
      <w:pPr>
        <w:spacing w:after="0" w:line="240" w:lineRule="auto"/>
      </w:pPr>
      <w:r>
        <w:separator/>
      </w:r>
    </w:p>
  </w:endnote>
  <w:endnote w:type="continuationSeparator" w:id="0">
    <w:p w14:paraId="7784E269" w14:textId="77777777" w:rsidR="00DE7A64" w:rsidRDefault="00DE7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6DDAD12" w14:paraId="1DA2F45A" w14:textId="77777777" w:rsidTr="76DDAD12">
      <w:tc>
        <w:tcPr>
          <w:tcW w:w="3120" w:type="dxa"/>
        </w:tcPr>
        <w:p w14:paraId="08E74261" w14:textId="561FCF87" w:rsidR="76DDAD12" w:rsidRDefault="76DDAD12" w:rsidP="76DDAD12">
          <w:pPr>
            <w:pStyle w:val="Header"/>
            <w:ind w:left="-115"/>
          </w:pPr>
        </w:p>
      </w:tc>
      <w:tc>
        <w:tcPr>
          <w:tcW w:w="3120" w:type="dxa"/>
        </w:tcPr>
        <w:p w14:paraId="0A714199" w14:textId="2E1CFB69" w:rsidR="76DDAD12" w:rsidRDefault="76DDAD12" w:rsidP="76DDAD12">
          <w:pPr>
            <w:pStyle w:val="Header"/>
            <w:jc w:val="center"/>
          </w:pPr>
        </w:p>
      </w:tc>
      <w:tc>
        <w:tcPr>
          <w:tcW w:w="3120" w:type="dxa"/>
        </w:tcPr>
        <w:p w14:paraId="3071A55F" w14:textId="625B03C6" w:rsidR="76DDAD12" w:rsidRDefault="76DDAD12" w:rsidP="76DDAD12">
          <w:pPr>
            <w:pStyle w:val="Header"/>
            <w:ind w:right="-115"/>
            <w:jc w:val="right"/>
          </w:pPr>
        </w:p>
      </w:tc>
    </w:tr>
  </w:tbl>
  <w:p w14:paraId="567767EE" w14:textId="67A199E5" w:rsidR="76DDAD12" w:rsidRDefault="76DDAD12" w:rsidP="76DDAD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6DDAD12" w14:paraId="03960779" w14:textId="77777777" w:rsidTr="76DDAD12">
      <w:tc>
        <w:tcPr>
          <w:tcW w:w="3120" w:type="dxa"/>
        </w:tcPr>
        <w:p w14:paraId="24228875" w14:textId="5CDFFFF7" w:rsidR="76DDAD12" w:rsidRDefault="76DDAD12" w:rsidP="76DDAD12">
          <w:pPr>
            <w:pStyle w:val="Header"/>
            <w:ind w:left="-115"/>
          </w:pPr>
        </w:p>
      </w:tc>
      <w:tc>
        <w:tcPr>
          <w:tcW w:w="3120" w:type="dxa"/>
        </w:tcPr>
        <w:p w14:paraId="31506F9F" w14:textId="3A5ABD52" w:rsidR="76DDAD12" w:rsidRDefault="76DDAD12" w:rsidP="76DDAD12">
          <w:pPr>
            <w:pStyle w:val="Header"/>
            <w:jc w:val="center"/>
          </w:pPr>
        </w:p>
      </w:tc>
      <w:tc>
        <w:tcPr>
          <w:tcW w:w="3120" w:type="dxa"/>
        </w:tcPr>
        <w:p w14:paraId="7A7F5BA0" w14:textId="7196C437" w:rsidR="76DDAD12" w:rsidRDefault="76DDAD12" w:rsidP="76DDAD12">
          <w:pPr>
            <w:pStyle w:val="Header"/>
            <w:ind w:right="-115"/>
            <w:jc w:val="right"/>
          </w:pPr>
        </w:p>
      </w:tc>
    </w:tr>
  </w:tbl>
  <w:p w14:paraId="4A969E39" w14:textId="41416959" w:rsidR="76DDAD12" w:rsidRDefault="76DDAD12" w:rsidP="76DDAD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41FC12" w14:textId="77777777" w:rsidR="00DE7A64" w:rsidRDefault="00DE7A64">
      <w:pPr>
        <w:spacing w:after="0" w:line="240" w:lineRule="auto"/>
      </w:pPr>
      <w:r>
        <w:separator/>
      </w:r>
    </w:p>
  </w:footnote>
  <w:footnote w:type="continuationSeparator" w:id="0">
    <w:p w14:paraId="6CAA14DD" w14:textId="77777777" w:rsidR="00DE7A64" w:rsidRDefault="00DE7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6DDAD12" w14:paraId="6907ACE3" w14:textId="77777777" w:rsidTr="76DDAD12">
      <w:trPr>
        <w:trHeight w:val="300"/>
      </w:trPr>
      <w:tc>
        <w:tcPr>
          <w:tcW w:w="3120" w:type="dxa"/>
        </w:tcPr>
        <w:p w14:paraId="4F9222E1" w14:textId="205570E8" w:rsidR="76DDAD12" w:rsidRDefault="76DDAD12" w:rsidP="76DDAD12">
          <w:pPr>
            <w:spacing w:line="480" w:lineRule="auto"/>
            <w:jc w:val="center"/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</w:pPr>
          <w:r w:rsidRPr="76DDAD12">
            <w:rPr>
              <w:rFonts w:ascii="Times New Roman" w:eastAsia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Trends in Health Policy: Healthcare Reform</w:t>
          </w:r>
        </w:p>
        <w:p w14:paraId="678C8269" w14:textId="719698E8" w:rsidR="76DDAD12" w:rsidRDefault="76DDAD12" w:rsidP="76DDAD12">
          <w:pPr>
            <w:pStyle w:val="Header"/>
            <w:ind w:left="-115"/>
          </w:pPr>
        </w:p>
      </w:tc>
      <w:tc>
        <w:tcPr>
          <w:tcW w:w="3120" w:type="dxa"/>
        </w:tcPr>
        <w:p w14:paraId="7B7260EA" w14:textId="419126F9" w:rsidR="76DDAD12" w:rsidRDefault="76DDAD12" w:rsidP="76DDAD12">
          <w:pPr>
            <w:pStyle w:val="Header"/>
            <w:jc w:val="center"/>
          </w:pPr>
        </w:p>
      </w:tc>
      <w:tc>
        <w:tcPr>
          <w:tcW w:w="3120" w:type="dxa"/>
        </w:tcPr>
        <w:p w14:paraId="2B8EE576" w14:textId="6D2B772C" w:rsidR="76DDAD12" w:rsidRDefault="76DDAD12" w:rsidP="76DDAD12">
          <w:pPr>
            <w:pStyle w:val="Header"/>
            <w:ind w:right="-115"/>
            <w:jc w:val="right"/>
          </w:pPr>
        </w:p>
      </w:tc>
    </w:tr>
  </w:tbl>
  <w:p w14:paraId="056B5F55" w14:textId="1412DBA7" w:rsidR="76DDAD12" w:rsidRDefault="76DDAD12" w:rsidP="76DDAD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6DDAD12" w14:paraId="79FA9F45" w14:textId="77777777" w:rsidTr="76DDAD12">
      <w:tc>
        <w:tcPr>
          <w:tcW w:w="3120" w:type="dxa"/>
        </w:tcPr>
        <w:p w14:paraId="04BAD609" w14:textId="011C0B8C" w:rsidR="76DDAD12" w:rsidRDefault="76DDAD12" w:rsidP="76DDAD12">
          <w:pPr>
            <w:pStyle w:val="Header"/>
            <w:ind w:left="-115"/>
          </w:pPr>
        </w:p>
      </w:tc>
      <w:tc>
        <w:tcPr>
          <w:tcW w:w="3120" w:type="dxa"/>
        </w:tcPr>
        <w:p w14:paraId="6BCA27AF" w14:textId="0EF655B1" w:rsidR="76DDAD12" w:rsidRDefault="76DDAD12" w:rsidP="76DDAD12">
          <w:pPr>
            <w:pStyle w:val="Header"/>
            <w:jc w:val="center"/>
          </w:pPr>
        </w:p>
      </w:tc>
      <w:tc>
        <w:tcPr>
          <w:tcW w:w="3120" w:type="dxa"/>
        </w:tcPr>
        <w:p w14:paraId="312CF257" w14:textId="26F8C807" w:rsidR="76DDAD12" w:rsidRDefault="76DDAD12" w:rsidP="76DDAD12">
          <w:pPr>
            <w:pStyle w:val="Header"/>
            <w:ind w:right="-115"/>
            <w:jc w:val="right"/>
          </w:pPr>
        </w:p>
      </w:tc>
    </w:tr>
  </w:tbl>
  <w:p w14:paraId="1DC89D57" w14:textId="22EC5D5F" w:rsidR="76DDAD12" w:rsidRDefault="76DDAD12" w:rsidP="76DDAD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1D0924"/>
    <w:multiLevelType w:val="hybridMultilevel"/>
    <w:tmpl w:val="D82A4976"/>
    <w:lvl w:ilvl="0" w:tplc="81CCDA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181D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766E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9465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0646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5EF0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6235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E216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3A56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0E065E"/>
    <w:rsid w:val="000A079F"/>
    <w:rsid w:val="00405927"/>
    <w:rsid w:val="0054D09F"/>
    <w:rsid w:val="00B8B360"/>
    <w:rsid w:val="00C718D6"/>
    <w:rsid w:val="00CA3E6A"/>
    <w:rsid w:val="00DE7A64"/>
    <w:rsid w:val="00EB095E"/>
    <w:rsid w:val="01839DA6"/>
    <w:rsid w:val="021C5EF2"/>
    <w:rsid w:val="02554E0F"/>
    <w:rsid w:val="028E0DBA"/>
    <w:rsid w:val="03C1F1F5"/>
    <w:rsid w:val="04C1D4C6"/>
    <w:rsid w:val="050183B5"/>
    <w:rsid w:val="0595913C"/>
    <w:rsid w:val="05C2D38B"/>
    <w:rsid w:val="06532EF3"/>
    <w:rsid w:val="07402F66"/>
    <w:rsid w:val="076F4D99"/>
    <w:rsid w:val="079E5A31"/>
    <w:rsid w:val="099D4C16"/>
    <w:rsid w:val="09BCF58F"/>
    <w:rsid w:val="0A2DD998"/>
    <w:rsid w:val="0AAC9331"/>
    <w:rsid w:val="0ACF70C3"/>
    <w:rsid w:val="0AF1C99F"/>
    <w:rsid w:val="0B23FBAB"/>
    <w:rsid w:val="0C373028"/>
    <w:rsid w:val="0C47EB13"/>
    <w:rsid w:val="0C981117"/>
    <w:rsid w:val="0C9E6AAA"/>
    <w:rsid w:val="0D873315"/>
    <w:rsid w:val="0DC4153F"/>
    <w:rsid w:val="0DC841B4"/>
    <w:rsid w:val="0E63D9B2"/>
    <w:rsid w:val="0E81A768"/>
    <w:rsid w:val="0EF545EA"/>
    <w:rsid w:val="0F1E15A2"/>
    <w:rsid w:val="0F3B8D7B"/>
    <w:rsid w:val="1050E8FF"/>
    <w:rsid w:val="107CEDF0"/>
    <w:rsid w:val="109080FB"/>
    <w:rsid w:val="115B50DB"/>
    <w:rsid w:val="128BCE4F"/>
    <w:rsid w:val="13DAE26F"/>
    <w:rsid w:val="141A12F4"/>
    <w:rsid w:val="1497BEC3"/>
    <w:rsid w:val="15415F2E"/>
    <w:rsid w:val="15AB764E"/>
    <w:rsid w:val="15E61759"/>
    <w:rsid w:val="16186EB5"/>
    <w:rsid w:val="170BE8C1"/>
    <w:rsid w:val="17331EC0"/>
    <w:rsid w:val="1795B36C"/>
    <w:rsid w:val="18E07089"/>
    <w:rsid w:val="18E3E815"/>
    <w:rsid w:val="195A339F"/>
    <w:rsid w:val="19701E85"/>
    <w:rsid w:val="19CB06E0"/>
    <w:rsid w:val="1AE14F64"/>
    <w:rsid w:val="1AFD230A"/>
    <w:rsid w:val="1BA8B90A"/>
    <w:rsid w:val="1D338C19"/>
    <w:rsid w:val="1D5F9601"/>
    <w:rsid w:val="1D844DFE"/>
    <w:rsid w:val="1DBD7D16"/>
    <w:rsid w:val="1E80145B"/>
    <w:rsid w:val="1EA907EB"/>
    <w:rsid w:val="1FAE5B01"/>
    <w:rsid w:val="1FCEE4A2"/>
    <w:rsid w:val="217F9AC8"/>
    <w:rsid w:val="2182DB84"/>
    <w:rsid w:val="21A1BAB0"/>
    <w:rsid w:val="21B24FFF"/>
    <w:rsid w:val="22225A9A"/>
    <w:rsid w:val="22825C57"/>
    <w:rsid w:val="2287B2B1"/>
    <w:rsid w:val="22962A4E"/>
    <w:rsid w:val="2364EF57"/>
    <w:rsid w:val="23F421FE"/>
    <w:rsid w:val="24AA04E5"/>
    <w:rsid w:val="24BA1030"/>
    <w:rsid w:val="25C4890B"/>
    <w:rsid w:val="25C5CF3F"/>
    <w:rsid w:val="25DB41B8"/>
    <w:rsid w:val="25EB6FE7"/>
    <w:rsid w:val="267C6615"/>
    <w:rsid w:val="26BA63EC"/>
    <w:rsid w:val="27178303"/>
    <w:rsid w:val="28136C20"/>
    <w:rsid w:val="28CE4BBF"/>
    <w:rsid w:val="29217DDE"/>
    <w:rsid w:val="292FEC7A"/>
    <w:rsid w:val="2932EFF9"/>
    <w:rsid w:val="296D637B"/>
    <w:rsid w:val="29C0228D"/>
    <w:rsid w:val="2B1DCCE3"/>
    <w:rsid w:val="2BAFA0B6"/>
    <w:rsid w:val="2CFAF622"/>
    <w:rsid w:val="2D97CC03"/>
    <w:rsid w:val="2DCA1A89"/>
    <w:rsid w:val="2EABCB63"/>
    <w:rsid w:val="2ECB69C1"/>
    <w:rsid w:val="2ED229D0"/>
    <w:rsid w:val="2EDEBB4F"/>
    <w:rsid w:val="2EE51BF4"/>
    <w:rsid w:val="2F50A034"/>
    <w:rsid w:val="300BAF67"/>
    <w:rsid w:val="30429D3D"/>
    <w:rsid w:val="30825690"/>
    <w:rsid w:val="3101A2EF"/>
    <w:rsid w:val="315F33DC"/>
    <w:rsid w:val="31859228"/>
    <w:rsid w:val="318A7094"/>
    <w:rsid w:val="320E065E"/>
    <w:rsid w:val="3279E04D"/>
    <w:rsid w:val="32A00861"/>
    <w:rsid w:val="3334CC4C"/>
    <w:rsid w:val="338C6526"/>
    <w:rsid w:val="33F02B1D"/>
    <w:rsid w:val="341243F2"/>
    <w:rsid w:val="341C19C5"/>
    <w:rsid w:val="34B5364F"/>
    <w:rsid w:val="34F78E23"/>
    <w:rsid w:val="351817D1"/>
    <w:rsid w:val="3587379D"/>
    <w:rsid w:val="35B581C1"/>
    <w:rsid w:val="35EC011D"/>
    <w:rsid w:val="3613947C"/>
    <w:rsid w:val="36249CF5"/>
    <w:rsid w:val="364834E5"/>
    <w:rsid w:val="366595BF"/>
    <w:rsid w:val="36B50B50"/>
    <w:rsid w:val="36D556A4"/>
    <w:rsid w:val="3708A903"/>
    <w:rsid w:val="38BF59F2"/>
    <w:rsid w:val="398BB960"/>
    <w:rsid w:val="3A42E040"/>
    <w:rsid w:val="3ADE4ACA"/>
    <w:rsid w:val="3B06AFEE"/>
    <w:rsid w:val="3B371B3B"/>
    <w:rsid w:val="3B5B8FB0"/>
    <w:rsid w:val="3B648DCF"/>
    <w:rsid w:val="3B78E109"/>
    <w:rsid w:val="3BDE4A23"/>
    <w:rsid w:val="3CC04CF7"/>
    <w:rsid w:val="3D5E389D"/>
    <w:rsid w:val="3DC08AFD"/>
    <w:rsid w:val="3DC34ED3"/>
    <w:rsid w:val="3E1CAEB4"/>
    <w:rsid w:val="3E9553A3"/>
    <w:rsid w:val="3F9023B6"/>
    <w:rsid w:val="40E1A05B"/>
    <w:rsid w:val="40E92C3B"/>
    <w:rsid w:val="412E39F4"/>
    <w:rsid w:val="416151CB"/>
    <w:rsid w:val="41A086B2"/>
    <w:rsid w:val="423B70C6"/>
    <w:rsid w:val="42710581"/>
    <w:rsid w:val="43179660"/>
    <w:rsid w:val="43B89D37"/>
    <w:rsid w:val="43BA7BC7"/>
    <w:rsid w:val="447397C4"/>
    <w:rsid w:val="45004697"/>
    <w:rsid w:val="4564608B"/>
    <w:rsid w:val="460302A8"/>
    <w:rsid w:val="46321DFA"/>
    <w:rsid w:val="464BFDF4"/>
    <w:rsid w:val="46898296"/>
    <w:rsid w:val="46AD5126"/>
    <w:rsid w:val="46C533CC"/>
    <w:rsid w:val="46DE9F44"/>
    <w:rsid w:val="479E79B2"/>
    <w:rsid w:val="47F13A55"/>
    <w:rsid w:val="48796173"/>
    <w:rsid w:val="489A4B22"/>
    <w:rsid w:val="4918D10F"/>
    <w:rsid w:val="4952DB92"/>
    <w:rsid w:val="4979B2C2"/>
    <w:rsid w:val="498F4BC8"/>
    <w:rsid w:val="49A3678E"/>
    <w:rsid w:val="49E8E7BF"/>
    <w:rsid w:val="4A66600D"/>
    <w:rsid w:val="4B14C426"/>
    <w:rsid w:val="4B161628"/>
    <w:rsid w:val="4B3ED10F"/>
    <w:rsid w:val="4B8F2C04"/>
    <w:rsid w:val="4BB1069A"/>
    <w:rsid w:val="4BB38D07"/>
    <w:rsid w:val="4BC1DCCA"/>
    <w:rsid w:val="4BD1A83B"/>
    <w:rsid w:val="4BD26B53"/>
    <w:rsid w:val="4CE55138"/>
    <w:rsid w:val="4D89A0E2"/>
    <w:rsid w:val="4DCB2C0A"/>
    <w:rsid w:val="4E17DAE0"/>
    <w:rsid w:val="4EBC9430"/>
    <w:rsid w:val="4F2A1A13"/>
    <w:rsid w:val="4F77D9A0"/>
    <w:rsid w:val="4F7FCAB9"/>
    <w:rsid w:val="4FD43EC2"/>
    <w:rsid w:val="504459D5"/>
    <w:rsid w:val="507EBE74"/>
    <w:rsid w:val="530AD98D"/>
    <w:rsid w:val="53C8BFB0"/>
    <w:rsid w:val="557FD2C1"/>
    <w:rsid w:val="56DBEE45"/>
    <w:rsid w:val="57288073"/>
    <w:rsid w:val="58410187"/>
    <w:rsid w:val="58575455"/>
    <w:rsid w:val="5867172A"/>
    <w:rsid w:val="586A0EAB"/>
    <w:rsid w:val="587D1827"/>
    <w:rsid w:val="58BC6A61"/>
    <w:rsid w:val="595C99BF"/>
    <w:rsid w:val="5978092F"/>
    <w:rsid w:val="5985582D"/>
    <w:rsid w:val="59FB5762"/>
    <w:rsid w:val="5A7DF473"/>
    <w:rsid w:val="5A90178F"/>
    <w:rsid w:val="5AA85D37"/>
    <w:rsid w:val="5AD6D6A2"/>
    <w:rsid w:val="5AE3F8AC"/>
    <w:rsid w:val="5B1B66EA"/>
    <w:rsid w:val="5B6BA945"/>
    <w:rsid w:val="5BF61C15"/>
    <w:rsid w:val="5C290C37"/>
    <w:rsid w:val="5C4F8F79"/>
    <w:rsid w:val="5D0CC00C"/>
    <w:rsid w:val="5D1DF083"/>
    <w:rsid w:val="5DA466E8"/>
    <w:rsid w:val="5E4FCFD1"/>
    <w:rsid w:val="5E75B893"/>
    <w:rsid w:val="5E8F9263"/>
    <w:rsid w:val="5ECBF24D"/>
    <w:rsid w:val="5F9AB8D3"/>
    <w:rsid w:val="601DD1B4"/>
    <w:rsid w:val="60509C05"/>
    <w:rsid w:val="621CF88F"/>
    <w:rsid w:val="62CF1E79"/>
    <w:rsid w:val="630A7FE7"/>
    <w:rsid w:val="642B96FE"/>
    <w:rsid w:val="6430A082"/>
    <w:rsid w:val="64789EAB"/>
    <w:rsid w:val="64AEE531"/>
    <w:rsid w:val="64C2928E"/>
    <w:rsid w:val="659EAD89"/>
    <w:rsid w:val="65BEDEB7"/>
    <w:rsid w:val="66C18280"/>
    <w:rsid w:val="67247695"/>
    <w:rsid w:val="67B4E798"/>
    <w:rsid w:val="67E9FA8F"/>
    <w:rsid w:val="67EFB569"/>
    <w:rsid w:val="6839DA3D"/>
    <w:rsid w:val="687C8B07"/>
    <w:rsid w:val="688121B3"/>
    <w:rsid w:val="69673E4F"/>
    <w:rsid w:val="69AB3408"/>
    <w:rsid w:val="6B74C373"/>
    <w:rsid w:val="6BB0A909"/>
    <w:rsid w:val="6BFF7EFF"/>
    <w:rsid w:val="6C6C19C8"/>
    <w:rsid w:val="6C97B8CB"/>
    <w:rsid w:val="6CAFAE27"/>
    <w:rsid w:val="6D13DAE3"/>
    <w:rsid w:val="6D333995"/>
    <w:rsid w:val="6D40E302"/>
    <w:rsid w:val="6D539E99"/>
    <w:rsid w:val="6D619322"/>
    <w:rsid w:val="6DC6F156"/>
    <w:rsid w:val="6E5C51D4"/>
    <w:rsid w:val="6E5E61B2"/>
    <w:rsid w:val="6E729F87"/>
    <w:rsid w:val="6F82C5D9"/>
    <w:rsid w:val="6FC863B0"/>
    <w:rsid w:val="709F2D6A"/>
    <w:rsid w:val="70B56553"/>
    <w:rsid w:val="71BCBBA2"/>
    <w:rsid w:val="727F32B3"/>
    <w:rsid w:val="72838589"/>
    <w:rsid w:val="7365BA6F"/>
    <w:rsid w:val="73E74BE0"/>
    <w:rsid w:val="7443591B"/>
    <w:rsid w:val="74E41810"/>
    <w:rsid w:val="753871B6"/>
    <w:rsid w:val="764BC863"/>
    <w:rsid w:val="76515778"/>
    <w:rsid w:val="76DDAD12"/>
    <w:rsid w:val="783A6C8B"/>
    <w:rsid w:val="78947253"/>
    <w:rsid w:val="79273D06"/>
    <w:rsid w:val="7998F31E"/>
    <w:rsid w:val="79F65C18"/>
    <w:rsid w:val="7A032C2E"/>
    <w:rsid w:val="7A04A156"/>
    <w:rsid w:val="7A7FD4A6"/>
    <w:rsid w:val="7AC80CC8"/>
    <w:rsid w:val="7AD612BC"/>
    <w:rsid w:val="7B0E5BB4"/>
    <w:rsid w:val="7B185A8E"/>
    <w:rsid w:val="7B517D1E"/>
    <w:rsid w:val="7B643DD4"/>
    <w:rsid w:val="7B6B32EA"/>
    <w:rsid w:val="7CAAD076"/>
    <w:rsid w:val="7CEE22B4"/>
    <w:rsid w:val="7D6594BB"/>
    <w:rsid w:val="7D7BD054"/>
    <w:rsid w:val="7DE3770E"/>
    <w:rsid w:val="7DE748C9"/>
    <w:rsid w:val="7EA47786"/>
    <w:rsid w:val="7F0CC3C3"/>
    <w:rsid w:val="7F4F178A"/>
    <w:rsid w:val="7FB4EC15"/>
    <w:rsid w:val="7FE3D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E065E"/>
  <w15:chartTrackingRefBased/>
  <w15:docId w15:val="{EFC00CE0-3C79-4030-8317-9B91AF189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-org.ezproxy.cdrewu.edu/10.1177/019394591879516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685</Words>
  <Characters>3910</Characters>
  <Application>Microsoft Office Word</Application>
  <DocSecurity>0</DocSecurity>
  <Lines>32</Lines>
  <Paragraphs>9</Paragraphs>
  <ScaleCrop>false</ScaleCrop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Kim</dc:creator>
  <cp:keywords/>
  <dc:description/>
  <cp:lastModifiedBy>Tatevik Sargsyan</cp:lastModifiedBy>
  <cp:revision>3</cp:revision>
  <dcterms:created xsi:type="dcterms:W3CDTF">2020-10-11T03:40:00Z</dcterms:created>
  <dcterms:modified xsi:type="dcterms:W3CDTF">2020-10-13T05:47:00Z</dcterms:modified>
</cp:coreProperties>
</file>